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DC" w:rsidRPr="009061DC" w:rsidRDefault="009061DC" w:rsidP="009061DC">
      <w:pPr>
        <w:ind w:left="5529"/>
        <w:jc w:val="both"/>
        <w:rPr>
          <w:b/>
          <w:color w:val="000000"/>
          <w:sz w:val="28"/>
          <w:szCs w:val="28"/>
        </w:rPr>
      </w:pPr>
      <w:r w:rsidRPr="009061DC">
        <w:rPr>
          <w:b/>
          <w:color w:val="000000"/>
          <w:sz w:val="28"/>
          <w:szCs w:val="28"/>
        </w:rPr>
        <w:t>Председателю Правления</w:t>
      </w:r>
    </w:p>
    <w:p w:rsidR="009061DC" w:rsidRPr="009061DC" w:rsidRDefault="009061DC" w:rsidP="009061DC">
      <w:pPr>
        <w:ind w:left="5529"/>
        <w:jc w:val="both"/>
        <w:rPr>
          <w:b/>
          <w:color w:val="000000"/>
          <w:sz w:val="28"/>
          <w:szCs w:val="28"/>
        </w:rPr>
      </w:pPr>
      <w:r w:rsidRPr="009061DC">
        <w:rPr>
          <w:b/>
          <w:color w:val="000000"/>
          <w:sz w:val="28"/>
          <w:szCs w:val="28"/>
        </w:rPr>
        <w:t>АО «Фонд проблемных кредитов»</w:t>
      </w:r>
    </w:p>
    <w:p w:rsidR="009061DC" w:rsidRPr="009061DC" w:rsidRDefault="009061DC" w:rsidP="009061DC">
      <w:pPr>
        <w:ind w:left="5529"/>
        <w:jc w:val="both"/>
        <w:rPr>
          <w:b/>
          <w:color w:val="000000"/>
          <w:sz w:val="28"/>
          <w:szCs w:val="28"/>
        </w:rPr>
      </w:pPr>
      <w:r w:rsidRPr="009061DC">
        <w:rPr>
          <w:b/>
          <w:color w:val="000000"/>
          <w:sz w:val="28"/>
          <w:szCs w:val="28"/>
        </w:rPr>
        <w:t>Абдуллаеву К.Н.</w:t>
      </w:r>
    </w:p>
    <w:p w:rsidR="009061DC" w:rsidRPr="005666B5" w:rsidRDefault="009061DC" w:rsidP="009061DC">
      <w:pPr>
        <w:ind w:left="5529"/>
        <w:jc w:val="both"/>
        <w:rPr>
          <w:b/>
          <w:color w:val="000000"/>
          <w:sz w:val="21"/>
          <w:szCs w:val="21"/>
        </w:rPr>
      </w:pPr>
      <w:r w:rsidRPr="005666B5">
        <w:rPr>
          <w:b/>
          <w:color w:val="000000"/>
          <w:sz w:val="21"/>
          <w:szCs w:val="21"/>
        </w:rPr>
        <w:t>__________________________________________________________________</w:t>
      </w:r>
      <w:r w:rsidRPr="005666B5">
        <w:rPr>
          <w:i/>
          <w:color w:val="000000"/>
          <w:sz w:val="21"/>
          <w:szCs w:val="21"/>
        </w:rPr>
        <w:t>___________</w:t>
      </w:r>
      <w:r w:rsidRPr="00011AEB">
        <w:rPr>
          <w:i/>
          <w:color w:val="000000"/>
          <w:sz w:val="21"/>
          <w:szCs w:val="21"/>
        </w:rPr>
        <w:t>_________</w:t>
      </w:r>
      <w:proofErr w:type="gramStart"/>
      <w:r w:rsidRPr="005666B5">
        <w:rPr>
          <w:i/>
          <w:color w:val="000000"/>
          <w:sz w:val="21"/>
          <w:szCs w:val="21"/>
        </w:rPr>
        <w:t>_</w:t>
      </w:r>
      <w:r w:rsidRPr="005666B5">
        <w:rPr>
          <w:i/>
          <w:color w:val="000000"/>
          <w:sz w:val="21"/>
          <w:szCs w:val="21"/>
          <w:u w:val="single"/>
        </w:rPr>
        <w:t>(</w:t>
      </w:r>
      <w:proofErr w:type="gramEnd"/>
      <w:r w:rsidRPr="005666B5">
        <w:rPr>
          <w:i/>
          <w:color w:val="000000"/>
          <w:sz w:val="21"/>
          <w:szCs w:val="21"/>
          <w:u w:val="single"/>
        </w:rPr>
        <w:t>от кого)</w:t>
      </w:r>
      <w:r w:rsidRPr="005666B5">
        <w:rPr>
          <w:i/>
          <w:color w:val="000000"/>
          <w:sz w:val="21"/>
          <w:szCs w:val="21"/>
        </w:rPr>
        <w:t>_____________</w:t>
      </w:r>
    </w:p>
    <w:p w:rsidR="009061DC" w:rsidRPr="005666B5" w:rsidRDefault="009061DC" w:rsidP="009061DC">
      <w:pPr>
        <w:ind w:left="5529"/>
        <w:jc w:val="both"/>
        <w:rPr>
          <w:i/>
          <w:color w:val="000000"/>
          <w:sz w:val="21"/>
          <w:szCs w:val="21"/>
        </w:rPr>
      </w:pPr>
      <w:r w:rsidRPr="005666B5">
        <w:rPr>
          <w:i/>
          <w:color w:val="000000"/>
          <w:sz w:val="21"/>
          <w:szCs w:val="21"/>
        </w:rPr>
        <w:t>(Фамилия, имя, отчество (если оно указано в документе, удостоверяющем личность), индивидуальный идентификационный номер (при его наличии), почтовый адрес физического лица либо наименование, почтовый адрес, бизнес-идентификационный номер юридического лица (при его наличии)</w:t>
      </w:r>
    </w:p>
    <w:p w:rsidR="009061DC" w:rsidRDefault="009061DC" w:rsidP="009061DC">
      <w:pPr>
        <w:ind w:left="5812"/>
        <w:jc w:val="both"/>
        <w:rPr>
          <w:color w:val="000000"/>
          <w:sz w:val="21"/>
          <w:szCs w:val="21"/>
        </w:rPr>
      </w:pPr>
    </w:p>
    <w:p w:rsidR="009061DC" w:rsidRDefault="009061DC" w:rsidP="009061DC">
      <w:pPr>
        <w:ind w:left="5812"/>
        <w:jc w:val="both"/>
        <w:rPr>
          <w:color w:val="000000"/>
          <w:sz w:val="21"/>
          <w:szCs w:val="21"/>
        </w:rPr>
      </w:pPr>
    </w:p>
    <w:p w:rsidR="009061DC" w:rsidRPr="009061DC" w:rsidRDefault="009061DC" w:rsidP="009061DC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9061DC">
        <w:rPr>
          <w:b/>
          <w:bCs/>
          <w:color w:val="000000"/>
          <w:sz w:val="28"/>
          <w:szCs w:val="28"/>
        </w:rPr>
        <w:t>Форма обращения</w:t>
      </w:r>
    </w:p>
    <w:p w:rsidR="009061DC" w:rsidRPr="00C174DE" w:rsidRDefault="009061DC" w:rsidP="009061DC">
      <w:pPr>
        <w:ind w:firstLine="708"/>
        <w:jc w:val="center"/>
        <w:rPr>
          <w:bCs/>
          <w:color w:val="000000"/>
          <w:sz w:val="21"/>
          <w:szCs w:val="21"/>
        </w:rPr>
      </w:pPr>
      <w:r w:rsidRPr="00C174DE">
        <w:rPr>
          <w:bCs/>
          <w:color w:val="000000"/>
          <w:sz w:val="21"/>
          <w:szCs w:val="21"/>
        </w:rPr>
        <w:t xml:space="preserve">(Заявление, запрос, предложение, </w:t>
      </w:r>
      <w:r>
        <w:rPr>
          <w:bCs/>
          <w:color w:val="000000"/>
          <w:sz w:val="21"/>
          <w:szCs w:val="21"/>
        </w:rPr>
        <w:t>жалоба,</w:t>
      </w:r>
      <w:r w:rsidRPr="0015139E">
        <w:rPr>
          <w:bCs/>
          <w:color w:val="000000"/>
          <w:sz w:val="21"/>
          <w:szCs w:val="21"/>
        </w:rPr>
        <w:t xml:space="preserve"> </w:t>
      </w:r>
      <w:r w:rsidRPr="00C174DE">
        <w:rPr>
          <w:bCs/>
          <w:color w:val="000000"/>
          <w:sz w:val="21"/>
          <w:szCs w:val="21"/>
        </w:rPr>
        <w:t>отклик, сообщение)</w:t>
      </w:r>
    </w:p>
    <w:p w:rsidR="009061DC" w:rsidRDefault="009061DC" w:rsidP="009061DC">
      <w:pPr>
        <w:spacing w:line="600" w:lineRule="auto"/>
        <w:ind w:firstLine="708"/>
        <w:jc w:val="center"/>
        <w:rPr>
          <w:color w:val="000000"/>
          <w:sz w:val="21"/>
          <w:szCs w:val="21"/>
        </w:rPr>
      </w:pPr>
    </w:p>
    <w:p w:rsidR="009061DC" w:rsidRDefault="009061DC" w:rsidP="009061DC">
      <w:pPr>
        <w:spacing w:line="600" w:lineRule="auto"/>
        <w:ind w:firstLine="708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61DC" w:rsidRPr="00C174DE" w:rsidRDefault="009061DC" w:rsidP="009061DC">
      <w:pPr>
        <w:spacing w:line="600" w:lineRule="auto"/>
        <w:ind w:firstLine="708"/>
        <w:jc w:val="center"/>
        <w:rPr>
          <w:i/>
          <w:color w:val="000000"/>
          <w:sz w:val="21"/>
          <w:szCs w:val="21"/>
        </w:rPr>
      </w:pPr>
      <w:r w:rsidRPr="00C174DE">
        <w:rPr>
          <w:i/>
          <w:color w:val="000000"/>
          <w:sz w:val="21"/>
          <w:szCs w:val="21"/>
        </w:rPr>
        <w:t>(суть обращения)</w:t>
      </w:r>
    </w:p>
    <w:p w:rsidR="009061DC" w:rsidRDefault="009061DC" w:rsidP="009061DC">
      <w:pPr>
        <w:ind w:firstLine="709"/>
        <w:jc w:val="right"/>
        <w:rPr>
          <w:color w:val="000000"/>
          <w:sz w:val="21"/>
          <w:szCs w:val="21"/>
        </w:rPr>
      </w:pPr>
    </w:p>
    <w:p w:rsidR="009061DC" w:rsidRDefault="009061DC" w:rsidP="009061DC">
      <w:pPr>
        <w:ind w:firstLine="709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</w:t>
      </w:r>
    </w:p>
    <w:p w:rsidR="009061DC" w:rsidRDefault="009061DC" w:rsidP="009061DC">
      <w:pPr>
        <w:ind w:firstLine="709"/>
        <w:jc w:val="right"/>
        <w:rPr>
          <w:i/>
          <w:color w:val="000000"/>
          <w:sz w:val="21"/>
          <w:szCs w:val="21"/>
        </w:rPr>
      </w:pPr>
      <w:r w:rsidRPr="00C174DE">
        <w:rPr>
          <w:i/>
          <w:color w:val="000000"/>
          <w:sz w:val="21"/>
          <w:szCs w:val="21"/>
        </w:rPr>
        <w:t>(дата подачи обращения)</w:t>
      </w:r>
    </w:p>
    <w:p w:rsidR="009061DC" w:rsidRDefault="009061DC" w:rsidP="009061DC">
      <w:pPr>
        <w:ind w:firstLine="709"/>
        <w:jc w:val="right"/>
        <w:rPr>
          <w:i/>
          <w:color w:val="000000"/>
          <w:sz w:val="21"/>
          <w:szCs w:val="21"/>
        </w:rPr>
      </w:pPr>
    </w:p>
    <w:p w:rsidR="009061DC" w:rsidRDefault="009061DC" w:rsidP="009061DC">
      <w:pPr>
        <w:ind w:firstLine="709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</w:t>
      </w:r>
    </w:p>
    <w:p w:rsidR="009061DC" w:rsidRDefault="009061DC" w:rsidP="009061DC">
      <w:pPr>
        <w:ind w:firstLine="709"/>
        <w:jc w:val="right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(</w:t>
      </w:r>
      <w:r w:rsidRPr="00AF381E">
        <w:rPr>
          <w:i/>
          <w:color w:val="000000"/>
          <w:sz w:val="21"/>
          <w:szCs w:val="21"/>
        </w:rPr>
        <w:t xml:space="preserve">подпись </w:t>
      </w:r>
      <w:r>
        <w:rPr>
          <w:i/>
          <w:color w:val="000000"/>
          <w:sz w:val="21"/>
          <w:szCs w:val="21"/>
        </w:rPr>
        <w:t>заявителя или его представителя)</w:t>
      </w:r>
    </w:p>
    <w:p w:rsidR="009061DC" w:rsidRDefault="009061DC" w:rsidP="009061DC">
      <w:pPr>
        <w:ind w:firstLine="709"/>
        <w:jc w:val="right"/>
        <w:rPr>
          <w:i/>
          <w:color w:val="000000"/>
          <w:sz w:val="21"/>
          <w:szCs w:val="21"/>
        </w:rPr>
      </w:pPr>
    </w:p>
    <w:p w:rsidR="009061DC" w:rsidRDefault="009061DC" w:rsidP="009061DC">
      <w:pPr>
        <w:ind w:firstLine="709"/>
        <w:jc w:val="right"/>
        <w:rPr>
          <w:i/>
          <w:color w:val="000000"/>
          <w:sz w:val="21"/>
          <w:szCs w:val="21"/>
        </w:rPr>
      </w:pPr>
    </w:p>
    <w:p w:rsidR="009061DC" w:rsidRPr="00AF381E" w:rsidRDefault="009061DC" w:rsidP="009061DC">
      <w:pPr>
        <w:pBdr>
          <w:bottom w:val="single" w:sz="12" w:space="1" w:color="auto"/>
        </w:pBdr>
        <w:ind w:firstLine="709"/>
        <w:jc w:val="right"/>
        <w:rPr>
          <w:i/>
          <w:color w:val="000000"/>
          <w:sz w:val="21"/>
          <w:szCs w:val="21"/>
        </w:rPr>
      </w:pPr>
    </w:p>
    <w:p w:rsidR="009061DC" w:rsidRPr="0086601B" w:rsidRDefault="009061DC" w:rsidP="009061DC">
      <w:pPr>
        <w:ind w:firstLine="708"/>
        <w:jc w:val="both"/>
        <w:rPr>
          <w:b/>
          <w:color w:val="000000"/>
          <w:sz w:val="21"/>
          <w:szCs w:val="21"/>
        </w:rPr>
      </w:pPr>
      <w:r w:rsidRPr="0086601B">
        <w:rPr>
          <w:b/>
          <w:color w:val="000000"/>
          <w:sz w:val="21"/>
          <w:szCs w:val="21"/>
        </w:rPr>
        <w:t>Срок оказания услуги</w:t>
      </w:r>
    </w:p>
    <w:p w:rsidR="009061DC" w:rsidRPr="0086601B" w:rsidRDefault="009061DC" w:rsidP="009061DC">
      <w:pPr>
        <w:ind w:firstLine="708"/>
        <w:jc w:val="both"/>
        <w:rPr>
          <w:color w:val="000000"/>
          <w:sz w:val="21"/>
          <w:szCs w:val="21"/>
        </w:rPr>
      </w:pPr>
      <w:r w:rsidRPr="0086601B">
        <w:rPr>
          <w:color w:val="000000"/>
          <w:sz w:val="21"/>
          <w:szCs w:val="21"/>
        </w:rPr>
        <w:t>Заявления, сообщения, запросы, отклики и предложения рассматриваются в течение </w:t>
      </w:r>
      <w:r w:rsidRPr="0086601B">
        <w:rPr>
          <w:color w:val="000000"/>
          <w:sz w:val="21"/>
          <w:szCs w:val="21"/>
          <w:u w:val="single"/>
        </w:rPr>
        <w:t>15 рабочих дней</w:t>
      </w:r>
      <w:r w:rsidRPr="0086601B">
        <w:rPr>
          <w:color w:val="000000"/>
          <w:sz w:val="21"/>
          <w:szCs w:val="21"/>
        </w:rPr>
        <w:t> со дня поступления.</w:t>
      </w:r>
    </w:p>
    <w:p w:rsidR="009061DC" w:rsidRPr="0086601B" w:rsidRDefault="009061DC" w:rsidP="009061DC">
      <w:pPr>
        <w:ind w:firstLine="708"/>
        <w:jc w:val="both"/>
        <w:rPr>
          <w:color w:val="000000"/>
          <w:sz w:val="21"/>
          <w:szCs w:val="21"/>
        </w:rPr>
      </w:pPr>
      <w:r w:rsidRPr="0086601B">
        <w:rPr>
          <w:color w:val="000000"/>
          <w:sz w:val="21"/>
          <w:szCs w:val="21"/>
        </w:rPr>
        <w:t>В случае необходимости установления фактических обстоятельств, имеющих значение для правильного рассмотрения, указанный срок может быть продлен мотивированным решением руководителя субъекта или его заместителя на разумный срок, но </w:t>
      </w:r>
      <w:r w:rsidRPr="0086601B">
        <w:rPr>
          <w:color w:val="000000"/>
          <w:sz w:val="21"/>
          <w:szCs w:val="21"/>
          <w:u w:val="single"/>
        </w:rPr>
        <w:t>не более чем до 2 месяцев</w:t>
      </w:r>
      <w:r w:rsidRPr="0086601B">
        <w:rPr>
          <w:color w:val="000000"/>
          <w:sz w:val="21"/>
          <w:szCs w:val="21"/>
        </w:rPr>
        <w:t>, о чем сообщается заявителю в течение 3 рабочих дней со дня продления </w:t>
      </w:r>
      <w:r w:rsidRPr="0086601B">
        <w:rPr>
          <w:i/>
          <w:iCs/>
          <w:color w:val="000000"/>
          <w:sz w:val="21"/>
          <w:szCs w:val="21"/>
        </w:rPr>
        <w:t>(ст.76 Административного процедурно-процессуального кодекса Республики Казахстан)</w:t>
      </w:r>
      <w:r w:rsidRPr="0086601B">
        <w:rPr>
          <w:color w:val="000000"/>
          <w:sz w:val="21"/>
          <w:szCs w:val="21"/>
        </w:rPr>
        <w:t>.</w:t>
      </w:r>
    </w:p>
    <w:p w:rsidR="009061DC" w:rsidRPr="002C4810" w:rsidRDefault="009061DC" w:rsidP="009061DC">
      <w:pPr>
        <w:ind w:firstLine="708"/>
        <w:jc w:val="both"/>
        <w:rPr>
          <w:color w:val="000000"/>
          <w:sz w:val="21"/>
          <w:szCs w:val="21"/>
        </w:rPr>
      </w:pPr>
      <w:r w:rsidRPr="0086601B">
        <w:rPr>
          <w:color w:val="000000"/>
          <w:sz w:val="21"/>
          <w:szCs w:val="21"/>
        </w:rPr>
        <w:t>Жалоба рассматривается в течение </w:t>
      </w:r>
      <w:r w:rsidRPr="0086601B">
        <w:rPr>
          <w:color w:val="000000"/>
          <w:sz w:val="21"/>
          <w:szCs w:val="21"/>
          <w:u w:val="single"/>
        </w:rPr>
        <w:t>20 рабочих дней</w:t>
      </w:r>
      <w:r w:rsidRPr="0086601B">
        <w:rPr>
          <w:color w:val="000000"/>
          <w:sz w:val="21"/>
          <w:szCs w:val="21"/>
        </w:rPr>
        <w:t> со дня ее поступления </w:t>
      </w:r>
      <w:r w:rsidRPr="0086601B">
        <w:rPr>
          <w:i/>
          <w:iCs/>
          <w:color w:val="000000"/>
          <w:sz w:val="21"/>
          <w:szCs w:val="21"/>
        </w:rPr>
        <w:t>(ст.99 Административного процедурно-процессуального кодекса Республики Казахстан)</w:t>
      </w:r>
      <w:r w:rsidRPr="0086601B">
        <w:rPr>
          <w:color w:val="000000"/>
          <w:sz w:val="21"/>
          <w:szCs w:val="21"/>
        </w:rPr>
        <w:t>.</w:t>
      </w:r>
      <w:bookmarkStart w:id="0" w:name="_GoBack"/>
      <w:bookmarkEnd w:id="0"/>
    </w:p>
    <w:sectPr w:rsidR="009061DC" w:rsidRPr="002C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DC"/>
    <w:rsid w:val="00011AEB"/>
    <w:rsid w:val="009061DC"/>
    <w:rsid w:val="00A955D7"/>
    <w:rsid w:val="00F3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78604"/>
  <w15:chartTrackingRefBased/>
  <w15:docId w15:val="{B3D1C3E8-93E3-46B4-A839-D3D05490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Нургуль Ешмуратова</dc:creator>
  <cp:keywords/>
  <dc:description/>
  <cp:lastModifiedBy>Алфимов Евгений</cp:lastModifiedBy>
  <cp:revision>4</cp:revision>
  <dcterms:created xsi:type="dcterms:W3CDTF">2024-09-19T07:37:00Z</dcterms:created>
  <dcterms:modified xsi:type="dcterms:W3CDTF">2024-09-26T04:00:00Z</dcterms:modified>
</cp:coreProperties>
</file>